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89" w:rsidRPr="00D02CD5" w:rsidRDefault="00225989" w:rsidP="002259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CD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25989" w:rsidRPr="00D02CD5" w:rsidRDefault="00225989" w:rsidP="002259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CD5">
        <w:rPr>
          <w:rFonts w:ascii="Times New Roman" w:hAnsi="Times New Roman" w:cs="Times New Roman"/>
          <w:b/>
          <w:sz w:val="24"/>
          <w:szCs w:val="24"/>
        </w:rPr>
        <w:t>НА ПОЛУЧЕНИЕ СТАТУСА</w:t>
      </w:r>
    </w:p>
    <w:p w:rsidR="00225989" w:rsidRPr="00D02CD5" w:rsidRDefault="00225989" w:rsidP="002259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CD5">
        <w:rPr>
          <w:rFonts w:ascii="Times New Roman" w:hAnsi="Times New Roman" w:cs="Times New Roman"/>
          <w:b/>
          <w:sz w:val="24"/>
          <w:szCs w:val="24"/>
        </w:rPr>
        <w:t>ФЕДЕРАЛЬНОЙ ИННОВАЦИОННОЙ ПЛОЩАДКИ</w:t>
      </w:r>
    </w:p>
    <w:p w:rsidR="00EA421F" w:rsidRDefault="00EA421F">
      <w:pPr>
        <w:rPr>
          <w:rFonts w:ascii="Times New Roman" w:hAnsi="Times New Roman" w:cs="Times New Roman"/>
          <w:sz w:val="28"/>
          <w:szCs w:val="28"/>
        </w:rPr>
      </w:pPr>
    </w:p>
    <w:p w:rsidR="00225989" w:rsidRPr="00D02CD5" w:rsidRDefault="00225989" w:rsidP="00225989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D02CD5">
        <w:rPr>
          <w:rFonts w:ascii="Times New Roman" w:hAnsi="Times New Roman" w:cs="Times New Roman"/>
          <w:b/>
          <w:bCs/>
          <w:sz w:val="24"/>
          <w:szCs w:val="24"/>
        </w:rPr>
        <w:t>1. Наименование инновационного образовательного проекта организации соискателя.</w:t>
      </w:r>
    </w:p>
    <w:p w:rsidR="00225989" w:rsidRPr="00C34B4E" w:rsidRDefault="00225989" w:rsidP="0022598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34B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Школа Здорового будущего</w:t>
      </w:r>
    </w:p>
    <w:p w:rsidR="00225989" w:rsidRDefault="00225989" w:rsidP="00225989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34B4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Тематика инновационного образовательного проекта, определенная организацией-соискателем</w:t>
      </w:r>
    </w:p>
    <w:p w:rsidR="00225989" w:rsidRPr="00C34B4E" w:rsidRDefault="00225989" w:rsidP="00225989">
      <w:pPr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педагогическое образование</w:t>
      </w:r>
    </w:p>
    <w:p w:rsidR="00225989" w:rsidRPr="00D42809" w:rsidRDefault="00225989" w:rsidP="00225989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D02CD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D42809">
        <w:rPr>
          <w:rFonts w:ascii="Times New Roman" w:hAnsi="Times New Roman" w:cs="Times New Roman"/>
          <w:b/>
          <w:bCs/>
          <w:sz w:val="24"/>
          <w:szCs w:val="24"/>
        </w:rPr>
        <w:t>Цель (цели) инновационного образовательного проекта.</w:t>
      </w:r>
    </w:p>
    <w:p w:rsidR="00225989" w:rsidRPr="001D3DD7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2CD5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обучения школьных психологов, социальных педагогов и педагогов начальной школы, направленной на формирование у обучающихся междисциплинарных знаний по профилактике, диагностике и коррекции школьной дезадаптации.</w:t>
      </w:r>
    </w:p>
    <w:p w:rsidR="00225989" w:rsidRPr="00E0208B" w:rsidRDefault="00225989" w:rsidP="00225989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D3DD7">
        <w:rPr>
          <w:rFonts w:ascii="Times New Roman" w:hAnsi="Times New Roman" w:cs="Times New Roman"/>
          <w:b/>
          <w:bCs/>
          <w:sz w:val="24"/>
          <w:szCs w:val="24"/>
        </w:rPr>
        <w:t>4. Задача (-и) инновационного образовательного п</w:t>
      </w:r>
      <w:r w:rsidRPr="00E0208B">
        <w:rPr>
          <w:rFonts w:ascii="Times New Roman" w:hAnsi="Times New Roman" w:cs="Times New Roman"/>
          <w:b/>
          <w:bCs/>
          <w:sz w:val="24"/>
          <w:szCs w:val="24"/>
        </w:rPr>
        <w:t>роекта.</w:t>
      </w:r>
    </w:p>
    <w:p w:rsidR="00225989" w:rsidRPr="00A2021C" w:rsidRDefault="00225989" w:rsidP="00225989">
      <w:pPr>
        <w:pStyle w:val="a5"/>
        <w:numPr>
          <w:ilvl w:val="0"/>
          <w:numId w:val="1"/>
        </w:numPr>
        <w:tabs>
          <w:tab w:val="left" w:pos="851"/>
        </w:tabs>
        <w:spacing w:before="0" w:line="360" w:lineRule="auto"/>
        <w:ind w:left="284" w:right="211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Проанализировать причины формирования, факторы риска развития, пути развития и медико-психологические проявления школьной дезадаптации.</w:t>
      </w:r>
    </w:p>
    <w:p w:rsidR="00225989" w:rsidRDefault="00225989" w:rsidP="00225989">
      <w:pPr>
        <w:pStyle w:val="a5"/>
        <w:widowControl/>
        <w:numPr>
          <w:ilvl w:val="0"/>
          <w:numId w:val="1"/>
        </w:numPr>
        <w:tabs>
          <w:tab w:val="left" w:pos="851"/>
        </w:tabs>
        <w:autoSpaceDE/>
        <w:autoSpaceDN/>
        <w:spacing w:before="0" w:line="360" w:lineRule="auto"/>
        <w:ind w:left="284" w:right="211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Провести анализ запросов сотрудников общеобразовательных учреждений, организующих образовательный процесс в начальной школе, по работе с проявлениями школьной дезадаптации.</w:t>
      </w:r>
    </w:p>
    <w:p w:rsidR="00225989" w:rsidRDefault="00225989" w:rsidP="00225989">
      <w:pPr>
        <w:pStyle w:val="a5"/>
        <w:widowControl/>
        <w:numPr>
          <w:ilvl w:val="0"/>
          <w:numId w:val="1"/>
        </w:numPr>
        <w:tabs>
          <w:tab w:val="left" w:pos="851"/>
        </w:tabs>
        <w:autoSpaceDE/>
        <w:autoSpaceDN/>
        <w:spacing w:before="0" w:line="360" w:lineRule="auto"/>
        <w:ind w:left="284" w:right="211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>Разработать с учетом полученных данных программу обучения школьных психологов, социальных педагогов и педагогов начальной школы, направленную на формирование у них междисциплинарного подхода к организации образовательного процесса в начальной школе с учетом анатомических, физиологических, психических, неврологических, психологических особенностей младших школьников.</w:t>
      </w:r>
    </w:p>
    <w:p w:rsidR="00225989" w:rsidRPr="00A2021C" w:rsidRDefault="00225989" w:rsidP="00225989">
      <w:pPr>
        <w:pStyle w:val="a5"/>
        <w:widowControl/>
        <w:numPr>
          <w:ilvl w:val="0"/>
          <w:numId w:val="1"/>
        </w:numPr>
        <w:tabs>
          <w:tab w:val="left" w:pos="851"/>
        </w:tabs>
        <w:autoSpaceDE/>
        <w:autoSpaceDN/>
        <w:spacing w:before="0" w:line="360" w:lineRule="auto"/>
        <w:ind w:left="284" w:right="211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2021C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Обосновать </w:t>
      </w: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предлагаемое содержание программы дополнительного образования путем оценки востребованности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>мультидисциплинарных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компетенций в процессе организации образовательного процесса в начальной школе.</w:t>
      </w:r>
    </w:p>
    <w:p w:rsidR="00225989" w:rsidRDefault="00225989" w:rsidP="00225989">
      <w:pPr>
        <w:pStyle w:val="a5"/>
        <w:widowControl/>
        <w:numPr>
          <w:ilvl w:val="0"/>
          <w:numId w:val="1"/>
        </w:numPr>
        <w:tabs>
          <w:tab w:val="left" w:pos="851"/>
        </w:tabs>
        <w:autoSpaceDE/>
        <w:autoSpaceDN/>
        <w:spacing w:before="0" w:line="360" w:lineRule="auto"/>
        <w:ind w:left="284" w:right="211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>Внедрить обучение педагогических работников на уровне общеобразовательных школ региона.</w:t>
      </w:r>
    </w:p>
    <w:p w:rsidR="00225989" w:rsidRPr="00A2021C" w:rsidRDefault="00225989" w:rsidP="00225989">
      <w:pPr>
        <w:pStyle w:val="a5"/>
        <w:widowControl/>
        <w:numPr>
          <w:ilvl w:val="0"/>
          <w:numId w:val="1"/>
        </w:numPr>
        <w:tabs>
          <w:tab w:val="left" w:pos="851"/>
        </w:tabs>
        <w:autoSpaceDE/>
        <w:autoSpaceDN/>
        <w:spacing w:before="0" w:line="360" w:lineRule="auto"/>
        <w:ind w:left="284" w:right="211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>Оценить возможный эффект от применения полученных знаний путем сравнения показателей риска развития школьной дезадаптации у детей в школах, сотрудники которых прошли обучение, с аналогичными показателями в других школах.</w:t>
      </w:r>
    </w:p>
    <w:p w:rsidR="00225989" w:rsidRPr="00D51DB7" w:rsidRDefault="00225989" w:rsidP="00225989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D51DB7">
        <w:rPr>
          <w:rFonts w:ascii="Times New Roman" w:hAnsi="Times New Roman" w:cs="Times New Roman"/>
          <w:b/>
          <w:bCs/>
          <w:sz w:val="24"/>
          <w:szCs w:val="24"/>
        </w:rPr>
        <w:t>5. Основная идея (идеи) инновационного образовательного проекта.</w:t>
      </w:r>
    </w:p>
    <w:p w:rsidR="00225989" w:rsidRPr="005C67CA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67CA">
        <w:rPr>
          <w:rFonts w:ascii="Times New Roman" w:hAnsi="Times New Roman" w:cs="Times New Roman"/>
          <w:sz w:val="24"/>
          <w:szCs w:val="24"/>
        </w:rPr>
        <w:lastRenderedPageBreak/>
        <w:t xml:space="preserve">Проект «Школа здорового будущего» направлен на </w:t>
      </w:r>
      <w:r>
        <w:rPr>
          <w:rFonts w:ascii="Times New Roman" w:hAnsi="Times New Roman" w:cs="Times New Roman"/>
          <w:sz w:val="24"/>
          <w:szCs w:val="24"/>
        </w:rPr>
        <w:t xml:space="preserve">обучение сотрудников общеобразовательных школ (школьных психологов, педагогов начальной школы, социальных педагогов), деятельность которых направлена на организацию учебного процесса в начальной школе, с целью создания </w:t>
      </w:r>
      <w:r w:rsidRPr="005C67CA">
        <w:rPr>
          <w:rFonts w:ascii="Times New Roman" w:hAnsi="Times New Roman" w:cs="Times New Roman"/>
          <w:sz w:val="24"/>
          <w:szCs w:val="24"/>
        </w:rPr>
        <w:t>благоприятных условий успешного обучения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67CA">
        <w:rPr>
          <w:rFonts w:ascii="Times New Roman" w:hAnsi="Times New Roman" w:cs="Times New Roman"/>
          <w:sz w:val="24"/>
          <w:szCs w:val="24"/>
        </w:rPr>
        <w:t xml:space="preserve"> в том числе детей с нарушениями поведения, социализации, трудностями усвоения школьного материала, невротическими нарушениями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67CA">
        <w:rPr>
          <w:rFonts w:ascii="Times New Roman" w:hAnsi="Times New Roman" w:cs="Times New Roman"/>
          <w:sz w:val="24"/>
          <w:szCs w:val="24"/>
        </w:rPr>
        <w:t xml:space="preserve"> детей с ОВЗ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7CA">
        <w:rPr>
          <w:rFonts w:ascii="Times New Roman" w:hAnsi="Times New Roman" w:cs="Times New Roman"/>
          <w:sz w:val="24"/>
          <w:szCs w:val="24"/>
        </w:rPr>
        <w:t xml:space="preserve">и др. в условиях общеобразовательной школы. Проект </w:t>
      </w:r>
      <w:r>
        <w:rPr>
          <w:rFonts w:ascii="Times New Roman" w:hAnsi="Times New Roman" w:cs="Times New Roman"/>
          <w:sz w:val="24"/>
          <w:szCs w:val="24"/>
        </w:rPr>
        <w:t>предполагает формирование у педагогов и психологов междисциплинарных знаний и подходов в работе с детьми с разным уровнем психологического благополучия; а также формирование у педагогов навыков включения в образовательный процесс элементов выявления и коррекции признаков школьной дезадаптации.</w:t>
      </w:r>
    </w:p>
    <w:p w:rsidR="00225989" w:rsidRPr="00D02CD5" w:rsidRDefault="00225989" w:rsidP="00225989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D02CD5">
        <w:rPr>
          <w:rFonts w:ascii="Times New Roman" w:hAnsi="Times New Roman" w:cs="Times New Roman"/>
          <w:b/>
          <w:bCs/>
          <w:sz w:val="24"/>
          <w:szCs w:val="24"/>
        </w:rPr>
        <w:t>6. Период реализации инновационного образовательного проекта.</w:t>
      </w:r>
    </w:p>
    <w:p w:rsidR="00225989" w:rsidRPr="00D02CD5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12D8">
        <w:rPr>
          <w:rFonts w:ascii="Times New Roman" w:hAnsi="Times New Roman" w:cs="Times New Roman"/>
          <w:sz w:val="24"/>
          <w:szCs w:val="24"/>
        </w:rPr>
        <w:t xml:space="preserve">Старт январь 2021 года. Продолжительность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12D8">
        <w:rPr>
          <w:rFonts w:ascii="Times New Roman" w:hAnsi="Times New Roman" w:cs="Times New Roman"/>
          <w:sz w:val="24"/>
          <w:szCs w:val="24"/>
        </w:rPr>
        <w:t>,5 года.</w:t>
      </w:r>
    </w:p>
    <w:p w:rsidR="00225989" w:rsidRPr="00D02CD5" w:rsidRDefault="00225989" w:rsidP="00225989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D02CD5">
        <w:rPr>
          <w:rFonts w:ascii="Times New Roman" w:hAnsi="Times New Roman" w:cs="Times New Roman"/>
          <w:b/>
          <w:bCs/>
          <w:sz w:val="24"/>
          <w:szCs w:val="24"/>
        </w:rPr>
        <w:t>7. Обоснование актуальности выполнения инновационного образовательного проекта:</w:t>
      </w:r>
    </w:p>
    <w:p w:rsidR="00225989" w:rsidRPr="00A875A5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75A5">
        <w:rPr>
          <w:rFonts w:ascii="Times New Roman" w:hAnsi="Times New Roman" w:cs="Times New Roman"/>
          <w:b/>
          <w:sz w:val="24"/>
          <w:szCs w:val="24"/>
          <w:lang w:eastAsia="ru-RU"/>
        </w:rPr>
        <w:t>Основание выбора тематики:</w:t>
      </w:r>
    </w:p>
    <w:p w:rsidR="00225989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Государственная политика в области охраны здоровья детей в настоящее время представлена документами в сфере здравоохранения и образования, которые, несмотря на требования современности в реализации междисциплинарного подхода, практически никогда не пересекаются на практике.</w:t>
      </w:r>
    </w:p>
    <w:p w:rsidR="00225989" w:rsidRPr="00A875A5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Период школьного и дошкольного обучения является одним из самых важных в развитии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личности взрослого</w:t>
      </w: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 т.к. именно в этот период человек впервые сталкивается с социализацией в среде своих сверстников. От того как будет складываться эта социализация, как ребенка будут принимать сверстники, педагоги, родители зависит успешность его жизнедеятельности в дальнейшем. И здесь важно не только принятие на уровне менталитета, но и понимание особых потребностей ребенка, создание условий для удовлетворения этих особых потребностей, готовность системы образования к адаптации под эти особые потребности. </w:t>
      </w:r>
    </w:p>
    <w:p w:rsidR="00225989" w:rsidRPr="00A875A5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75A5">
        <w:rPr>
          <w:rFonts w:ascii="Times New Roman" w:hAnsi="Times New Roman" w:cs="Times New Roman"/>
          <w:sz w:val="24"/>
          <w:szCs w:val="24"/>
        </w:rPr>
        <w:t xml:space="preserve">В настоящее время нарушению школьной адаптации уделяется много внимания, что приводит к внедрению различных </w:t>
      </w:r>
      <w:proofErr w:type="spellStart"/>
      <w:r w:rsidRPr="00A875A5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A875A5">
        <w:rPr>
          <w:rFonts w:ascii="Times New Roman" w:hAnsi="Times New Roman" w:cs="Times New Roman"/>
          <w:sz w:val="24"/>
          <w:szCs w:val="24"/>
        </w:rPr>
        <w:t xml:space="preserve">-корректирующих методик непосредственно в систему психолого-педагогической поддержки школьников. В России в системе школьного обучения предусмотрена психологическая поддержка школьников, столкнувшихся с различными трудностями. С учетом кадрового обеспечения, психологическая помощь представлена индивидуальными консультациями или </w:t>
      </w:r>
      <w:proofErr w:type="spellStart"/>
      <w:r w:rsidRPr="00A875A5">
        <w:rPr>
          <w:rFonts w:ascii="Times New Roman" w:hAnsi="Times New Roman" w:cs="Times New Roman"/>
          <w:sz w:val="24"/>
          <w:szCs w:val="24"/>
        </w:rPr>
        <w:t>скринингами</w:t>
      </w:r>
      <w:proofErr w:type="spellEnd"/>
      <w:r w:rsidRPr="00A875A5">
        <w:rPr>
          <w:rFonts w:ascii="Times New Roman" w:hAnsi="Times New Roman" w:cs="Times New Roman"/>
          <w:sz w:val="24"/>
          <w:szCs w:val="24"/>
        </w:rPr>
        <w:t xml:space="preserve">, направленными на выявление личностной направленности </w:t>
      </w:r>
      <w:r w:rsidRPr="00A875A5">
        <w:rPr>
          <w:rFonts w:ascii="Times New Roman" w:hAnsi="Times New Roman" w:cs="Times New Roman"/>
          <w:sz w:val="24"/>
          <w:szCs w:val="24"/>
        </w:rPr>
        <w:lastRenderedPageBreak/>
        <w:t>школьников (при выборе профильного обучения) и оценку готовности дошкольников в системе школы будущего первоклассника.</w:t>
      </w:r>
    </w:p>
    <w:p w:rsidR="00225989" w:rsidRPr="00A875A5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75A5">
        <w:rPr>
          <w:rFonts w:ascii="Times New Roman" w:hAnsi="Times New Roman" w:cs="Times New Roman"/>
          <w:sz w:val="24"/>
          <w:szCs w:val="24"/>
        </w:rPr>
        <w:t xml:space="preserve">В отдельных регионах представлена более развернутая поддержка школьного обучения. Эти программы внедряются точечно на уровне региона и в большинстве случаев включают педагогические и психологические (в единичных случаях психологические и психиатрические) модели помощи, причем не детям с </w:t>
      </w:r>
      <w:proofErr w:type="spellStart"/>
      <w:r w:rsidRPr="00A875A5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A875A5">
        <w:rPr>
          <w:rFonts w:ascii="Times New Roman" w:hAnsi="Times New Roman" w:cs="Times New Roman"/>
          <w:sz w:val="24"/>
          <w:szCs w:val="24"/>
        </w:rPr>
        <w:t xml:space="preserve">, а детям с нарушениями развития и поведения (например, при РАС). При таком подходе внушительное количество детей с психической нормой, имеющих признаки школьной дезадаптации остаются без внимания специалистов. Необходимо отметить, что даже при внедрении модели сопровождения школьного обучения, организационные мероприятия ограничиваются созданием ресурсных школ, в то время как большинство общеобразовательных учреждений региона остаются </w:t>
      </w:r>
      <w:proofErr w:type="spellStart"/>
      <w:r w:rsidRPr="00A875A5">
        <w:rPr>
          <w:rFonts w:ascii="Times New Roman" w:hAnsi="Times New Roman" w:cs="Times New Roman"/>
          <w:sz w:val="24"/>
          <w:szCs w:val="24"/>
        </w:rPr>
        <w:t>невовлеченными</w:t>
      </w:r>
      <w:proofErr w:type="spellEnd"/>
      <w:r w:rsidRPr="00A875A5">
        <w:rPr>
          <w:rFonts w:ascii="Times New Roman" w:hAnsi="Times New Roman" w:cs="Times New Roman"/>
          <w:sz w:val="24"/>
          <w:szCs w:val="24"/>
        </w:rPr>
        <w:t xml:space="preserve"> в данную практику.</w:t>
      </w:r>
    </w:p>
    <w:p w:rsidR="00225989" w:rsidRPr="00A875A5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На текущий момент много говорят о реализации прав детей с ОВЗ на образование, о продвижении идеи инклюзии – происходят изменения на законодательном уровне, формируются адаптированные образовательные программы, создаются ресурсные классы. В этой теме часто акцентируется внимание на детях с выраженными ментальными нарушениями – это дети с аутизмом, умственной отсталостью, детским церебральным параличом и др., упускается тем самым более широкий круг детей с менее выраженными поведенческими и социальными нарушениями – это дети с синдромом </w:t>
      </w:r>
      <w:proofErr w:type="spellStart"/>
      <w:r w:rsidRPr="00A875A5">
        <w:rPr>
          <w:rFonts w:ascii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A875A5">
        <w:rPr>
          <w:rFonts w:ascii="Times New Roman" w:hAnsi="Times New Roman" w:cs="Times New Roman"/>
          <w:sz w:val="24"/>
          <w:szCs w:val="24"/>
          <w:lang w:eastAsia="ru-RU"/>
        </w:rPr>
        <w:t>, дефицитом внимания, дети с трудностями усвоения школьных навыков (</w:t>
      </w:r>
      <w:proofErr w:type="spellStart"/>
      <w:r w:rsidRPr="00A875A5">
        <w:rPr>
          <w:rFonts w:ascii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5A5">
        <w:rPr>
          <w:rFonts w:ascii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5A5">
        <w:rPr>
          <w:rFonts w:ascii="Times New Roman" w:hAnsi="Times New Roman" w:cs="Times New Roman"/>
          <w:sz w:val="24"/>
          <w:szCs w:val="24"/>
          <w:lang w:eastAsia="ru-RU"/>
        </w:rPr>
        <w:t>дискалькулия</w:t>
      </w:r>
      <w:proofErr w:type="spellEnd"/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 и др.), дети с неврозами, высоким суицидальным риском, асоциальным поведением и др., которые также нуждаются в правильном психолого-педагогическом сопровождении, в понимании и удовлетворении их особых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потребностей.</w:t>
      </w:r>
    </w:p>
    <w:p w:rsidR="00225989" w:rsidRPr="00A875A5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Высокая распространенность психопатологии, особенно пограничных форм психических нарушений (до 20%) ставит перед обществом задачи в широком понимании идеи инклюзии, в принятии идеи </w:t>
      </w:r>
      <w:proofErr w:type="spellStart"/>
      <w:r w:rsidRPr="00A875A5">
        <w:rPr>
          <w:rFonts w:ascii="Times New Roman" w:hAnsi="Times New Roman" w:cs="Times New Roman"/>
          <w:sz w:val="24"/>
          <w:szCs w:val="24"/>
          <w:lang w:eastAsia="ru-RU"/>
        </w:rPr>
        <w:t>нейроразнообразия</w:t>
      </w:r>
      <w:proofErr w:type="spellEnd"/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. В настоящее время в школах большая потребность в повышении уровня знаний педагогов об особенностях работы с детьми с различными нарушениями поведения и социализации, имеется потребность в психологическом сопровождении как на уровне выявления у ребенка проблем, так и на уровне коррекции этих нарушений. Имеется потребность в повышении знаний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педагогов и психологов </w:t>
      </w: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>
        <w:rPr>
          <w:rFonts w:ascii="Times New Roman" w:hAnsi="Times New Roman" w:cs="Times New Roman"/>
          <w:sz w:val="24"/>
          <w:szCs w:val="24"/>
          <w:lang w:eastAsia="ru-RU"/>
        </w:rPr>
        <w:t>анатомических, физиологических, неврологических, психических, психологических</w:t>
      </w: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особенностях детей младшего школьного возраста</w:t>
      </w:r>
      <w:r w:rsidRPr="00A875A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5989" w:rsidRPr="00A875A5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75A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Проект «Школа Здорового будущего» направлен на комплексное решение этих проблем, на создание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дополнительного образования педагогов и психологов с формированием у них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мультидисциплинарных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знаний и навыков</w:t>
      </w: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 будет способствовать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более грамотной комплексной организации образовательного процесса</w:t>
      </w: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разным уровнем психологического благополучия</w:t>
      </w:r>
      <w:r w:rsidRPr="00A875A5">
        <w:rPr>
          <w:rFonts w:ascii="Times New Roman" w:hAnsi="Times New Roman" w:cs="Times New Roman"/>
          <w:sz w:val="24"/>
          <w:szCs w:val="24"/>
          <w:lang w:eastAsia="ru-RU"/>
        </w:rPr>
        <w:t>, может быть тиражирован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875A5">
        <w:rPr>
          <w:rFonts w:ascii="Times New Roman" w:hAnsi="Times New Roman" w:cs="Times New Roman"/>
          <w:sz w:val="24"/>
          <w:szCs w:val="24"/>
          <w:lang w:eastAsia="ru-RU"/>
        </w:rPr>
        <w:t xml:space="preserve"> как в регионе, так и в Российской Федерации в целом.</w:t>
      </w:r>
    </w:p>
    <w:p w:rsidR="00225989" w:rsidRPr="002138AB" w:rsidRDefault="00225989" w:rsidP="00225989">
      <w:pPr>
        <w:pStyle w:val="a3"/>
        <w:spacing w:line="360" w:lineRule="auto"/>
        <w:ind w:left="284"/>
        <w:rPr>
          <w:rFonts w:ascii="Times New Roman" w:hAnsi="Times New Roman" w:cs="Times New Roman"/>
          <w:b/>
          <w:w w:val="120"/>
          <w:sz w:val="24"/>
          <w:szCs w:val="24"/>
        </w:rPr>
      </w:pPr>
      <w:r w:rsidRPr="002138AB">
        <w:rPr>
          <w:rFonts w:ascii="Times New Roman" w:hAnsi="Times New Roman" w:cs="Times New Roman"/>
          <w:b/>
          <w:w w:val="120"/>
          <w:sz w:val="24"/>
          <w:szCs w:val="24"/>
        </w:rPr>
        <w:t xml:space="preserve">Новизна, </w:t>
      </w:r>
      <w:proofErr w:type="spellStart"/>
      <w:r w:rsidRPr="002138AB">
        <w:rPr>
          <w:rFonts w:ascii="Times New Roman" w:hAnsi="Times New Roman" w:cs="Times New Roman"/>
          <w:b/>
          <w:w w:val="120"/>
          <w:sz w:val="24"/>
          <w:szCs w:val="24"/>
        </w:rPr>
        <w:t>инновационность</w:t>
      </w:r>
      <w:proofErr w:type="spellEnd"/>
      <w:r w:rsidRPr="002138AB">
        <w:rPr>
          <w:rFonts w:ascii="Times New Roman" w:hAnsi="Times New Roman" w:cs="Times New Roman"/>
          <w:b/>
          <w:w w:val="120"/>
          <w:sz w:val="24"/>
          <w:szCs w:val="24"/>
        </w:rPr>
        <w:t xml:space="preserve"> предлагаемых решений</w:t>
      </w:r>
    </w:p>
    <w:p w:rsidR="00225989" w:rsidRPr="00AC08FA" w:rsidRDefault="00225989" w:rsidP="0022598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8FA">
        <w:rPr>
          <w:rFonts w:ascii="Times New Roman" w:hAnsi="Times New Roman" w:cs="Times New Roman"/>
          <w:sz w:val="24"/>
          <w:szCs w:val="24"/>
          <w:lang w:eastAsia="ru-RU"/>
        </w:rPr>
        <w:t>Впервые будет выполнено следующее:</w:t>
      </w:r>
    </w:p>
    <w:p w:rsidR="00225989" w:rsidRDefault="00225989" w:rsidP="00225989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междисциплинарная программа дополнительного образования педагогов и психологов, направленная на формирование у них комплексных знаний об особенностях здоровья детей младшего школьного возраста.</w:t>
      </w:r>
    </w:p>
    <w:p w:rsidR="00225989" w:rsidRDefault="00225989" w:rsidP="00225989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 обучение педагогов и психологов общеобразовательных школ города Нижнего Новгорода.</w:t>
      </w:r>
    </w:p>
    <w:p w:rsidR="00225989" w:rsidRPr="00C13F80" w:rsidRDefault="00225989" w:rsidP="00225989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Реализовано внедрение полученных знаний и навыков в образовательный процесс первых-вторых классов.</w:t>
      </w:r>
    </w:p>
    <w:p w:rsidR="00225989" w:rsidRPr="00C13F80" w:rsidRDefault="00225989" w:rsidP="00225989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оценка эффективности использования полученных знаний путем анкетирования педагогов, а также путем выявления признаков школьной дезадаптации у младших школьников в школах после обучения и в его отсутствие.</w:t>
      </w:r>
    </w:p>
    <w:p w:rsidR="00225989" w:rsidRPr="00FF6902" w:rsidRDefault="00225989" w:rsidP="0022598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D5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FF6902">
        <w:rPr>
          <w:rFonts w:ascii="Times New Roman" w:hAnsi="Times New Roman" w:cs="Times New Roman"/>
          <w:b/>
          <w:bCs/>
          <w:sz w:val="24"/>
          <w:szCs w:val="24"/>
        </w:rPr>
        <w:t>Область практического использования и применения результата(</w:t>
      </w:r>
      <w:proofErr w:type="spellStart"/>
      <w:r w:rsidRPr="00FF6902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spellEnd"/>
      <w:r w:rsidRPr="00FF6902">
        <w:rPr>
          <w:rFonts w:ascii="Times New Roman" w:hAnsi="Times New Roman" w:cs="Times New Roman"/>
          <w:b/>
          <w:bCs/>
          <w:sz w:val="24"/>
          <w:szCs w:val="24"/>
        </w:rPr>
        <w:t>) инновационного образовательного проекта организации соискателя с указанием целевой аудитории.</w:t>
      </w:r>
    </w:p>
    <w:p w:rsidR="00225989" w:rsidRPr="00FF6902" w:rsidRDefault="00225989" w:rsidP="00225989">
      <w:pPr>
        <w:spacing w:after="0" w:line="36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69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обучения планируется разработки методических указаний, публикация статей, создание программы обучения, введение которой в качестве обязательной в план повышения квалификации педагогов и школьных психологов существенно расширит компетенции обучившихся и позволит им формировать комплексный междисциплинарный подход при организации образовательного процесса для детей с разным уровнем психологического благополучия.</w:t>
      </w:r>
    </w:p>
    <w:p w:rsidR="00225989" w:rsidRPr="00FF6902" w:rsidRDefault="00225989" w:rsidP="00225989">
      <w:pPr>
        <w:tabs>
          <w:tab w:val="num" w:pos="36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аудитория - у</w:t>
      </w:r>
      <w:r w:rsidRPr="00FF6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чительский состав, специальные педагоги, психологи, вспомогательный персонал школ;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и</w:t>
      </w:r>
      <w:r w:rsidRPr="00FF6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нициативные группы родителей, родительские и общественные организации,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комитеты, попечительские и наблюдательные советы школ</w:t>
      </w:r>
      <w:r w:rsidRPr="00FF6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5989" w:rsidRPr="00225989" w:rsidRDefault="002259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5989" w:rsidRPr="0022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75F"/>
    <w:multiLevelType w:val="multilevel"/>
    <w:tmpl w:val="1542D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C72C6"/>
    <w:multiLevelType w:val="hybridMultilevel"/>
    <w:tmpl w:val="DA2EC984"/>
    <w:lvl w:ilvl="0" w:tplc="0419000F">
      <w:start w:val="1"/>
      <w:numFmt w:val="decimal"/>
      <w:lvlText w:val="%1."/>
      <w:lvlJc w:val="left"/>
      <w:pPr>
        <w:ind w:left="2126" w:hanging="360"/>
      </w:pPr>
    </w:lvl>
    <w:lvl w:ilvl="1" w:tplc="04190019" w:tentative="1">
      <w:start w:val="1"/>
      <w:numFmt w:val="lowerLetter"/>
      <w:lvlText w:val="%2."/>
      <w:lvlJc w:val="left"/>
      <w:pPr>
        <w:ind w:left="2846" w:hanging="360"/>
      </w:pPr>
    </w:lvl>
    <w:lvl w:ilvl="2" w:tplc="0419001B" w:tentative="1">
      <w:start w:val="1"/>
      <w:numFmt w:val="lowerRoman"/>
      <w:lvlText w:val="%3."/>
      <w:lvlJc w:val="right"/>
      <w:pPr>
        <w:ind w:left="3566" w:hanging="180"/>
      </w:pPr>
    </w:lvl>
    <w:lvl w:ilvl="3" w:tplc="0419000F" w:tentative="1">
      <w:start w:val="1"/>
      <w:numFmt w:val="decimal"/>
      <w:lvlText w:val="%4."/>
      <w:lvlJc w:val="left"/>
      <w:pPr>
        <w:ind w:left="4286" w:hanging="360"/>
      </w:pPr>
    </w:lvl>
    <w:lvl w:ilvl="4" w:tplc="04190019" w:tentative="1">
      <w:start w:val="1"/>
      <w:numFmt w:val="lowerLetter"/>
      <w:lvlText w:val="%5."/>
      <w:lvlJc w:val="left"/>
      <w:pPr>
        <w:ind w:left="5006" w:hanging="360"/>
      </w:pPr>
    </w:lvl>
    <w:lvl w:ilvl="5" w:tplc="0419001B" w:tentative="1">
      <w:start w:val="1"/>
      <w:numFmt w:val="lowerRoman"/>
      <w:lvlText w:val="%6."/>
      <w:lvlJc w:val="right"/>
      <w:pPr>
        <w:ind w:left="5726" w:hanging="180"/>
      </w:pPr>
    </w:lvl>
    <w:lvl w:ilvl="6" w:tplc="0419000F" w:tentative="1">
      <w:start w:val="1"/>
      <w:numFmt w:val="decimal"/>
      <w:lvlText w:val="%7."/>
      <w:lvlJc w:val="left"/>
      <w:pPr>
        <w:ind w:left="6446" w:hanging="360"/>
      </w:pPr>
    </w:lvl>
    <w:lvl w:ilvl="7" w:tplc="04190019" w:tentative="1">
      <w:start w:val="1"/>
      <w:numFmt w:val="lowerLetter"/>
      <w:lvlText w:val="%8."/>
      <w:lvlJc w:val="left"/>
      <w:pPr>
        <w:ind w:left="7166" w:hanging="360"/>
      </w:pPr>
    </w:lvl>
    <w:lvl w:ilvl="8" w:tplc="0419001B" w:tentative="1">
      <w:start w:val="1"/>
      <w:numFmt w:val="lowerRoman"/>
      <w:lvlText w:val="%9."/>
      <w:lvlJc w:val="right"/>
      <w:pPr>
        <w:ind w:left="78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89"/>
    <w:rsid w:val="00225989"/>
    <w:rsid w:val="00E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998C"/>
  <w15:chartTrackingRefBased/>
  <w15:docId w15:val="{01E2F6ED-1476-4E5D-AC74-5AB6E533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2598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4"/>
      <w:szCs w:val="14"/>
    </w:rPr>
  </w:style>
  <w:style w:type="character" w:customStyle="1" w:styleId="a4">
    <w:name w:val="Основной текст Знак"/>
    <w:basedOn w:val="a0"/>
    <w:link w:val="a3"/>
    <w:uiPriority w:val="1"/>
    <w:rsid w:val="00225989"/>
    <w:rPr>
      <w:rFonts w:ascii="Tahoma" w:eastAsia="Tahoma" w:hAnsi="Tahoma" w:cs="Tahoma"/>
      <w:sz w:val="14"/>
      <w:szCs w:val="14"/>
    </w:rPr>
  </w:style>
  <w:style w:type="paragraph" w:styleId="a5">
    <w:name w:val="List Paragraph"/>
    <w:basedOn w:val="a"/>
    <w:uiPriority w:val="34"/>
    <w:qFormat/>
    <w:rsid w:val="00225989"/>
    <w:pPr>
      <w:widowControl w:val="0"/>
      <w:autoSpaceDE w:val="0"/>
      <w:autoSpaceDN w:val="0"/>
      <w:spacing w:before="125" w:after="0" w:line="240" w:lineRule="auto"/>
      <w:ind w:left="206" w:firstLine="60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2020-09-30T11:44:00Z</dcterms:created>
  <dcterms:modified xsi:type="dcterms:W3CDTF">2020-09-30T11:46:00Z</dcterms:modified>
</cp:coreProperties>
</file>